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b/>
          <w:b/>
          <w:bCs/>
          <w:caps/>
          <w:color w:val="336600"/>
        </w:rPr>
      </w:pPr>
      <w:r>
        <w:rPr>
          <w:rFonts w:cs="Arial" w:ascii="Arial" w:hAnsi="Arial"/>
          <w:b/>
          <w:bCs/>
          <w:caps/>
          <w:color w:val="336600"/>
        </w:rPr>
        <w:t>Žiadosť vyplňte veľkými písmenami.</w:t>
      </w:r>
    </w:p>
    <w:p>
      <w:pPr>
        <w:pStyle w:val="Normal"/>
        <w:spacing w:before="600" w:after="0"/>
        <w:jc w:val="center"/>
        <w:rPr>
          <w:b/>
          <w:b/>
          <w:bCs/>
          <w:sz w:val="26"/>
          <w:szCs w:val="26"/>
        </w:rPr>
      </w:pPr>
      <w:bookmarkStart w:id="0" w:name="__DdeLink__118_1227579802"/>
      <w:r>
        <w:rPr>
          <w:b/>
          <w:bCs/>
          <w:sz w:val="26"/>
          <w:szCs w:val="26"/>
        </w:rPr>
        <w:t>Žiadosť o voľbu poštou</w:t>
      </w:r>
      <w:bookmarkEnd w:id="0"/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pre voľby do Národnej rady Slovenskej republiky v roku 2020</w:t>
      </w:r>
    </w:p>
    <w:p>
      <w:pPr>
        <w:pStyle w:val="Normal"/>
        <w:spacing w:before="0" w:after="24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>voliča, ktorý má trvalý pobyt na území Slovenskej republiky</w:t>
        <w:br/>
        <w:t>a v čase volieb sa zdržiava mimo jej územia</w:t>
      </w:r>
    </w:p>
    <w:p>
      <w:pPr>
        <w:pStyle w:val="Normal"/>
        <w:ind w:left="48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8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8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dpis1"/>
        <w:ind w:left="4820" w:hanging="0"/>
        <w:jc w:val="left"/>
        <w:rPr/>
      </w:pPr>
      <w:r>
        <w:rPr/>
      </w:r>
    </w:p>
    <w:p>
      <w:pPr>
        <w:pStyle w:val="Normal"/>
        <w:ind w:left="4820" w:hanging="0"/>
        <w:rPr>
          <w:sz w:val="24"/>
        </w:rPr>
      </w:pPr>
      <w:r>
        <w:rPr>
          <w:sz w:val="24"/>
        </w:rPr>
      </w:r>
    </w:p>
    <w:p>
      <w:pPr>
        <w:pStyle w:val="Nadpis1"/>
        <w:ind w:left="4820" w:right="567" w:hanging="0"/>
        <w:jc w:val="left"/>
        <w:rPr/>
      </w:pPr>
      <w:r>
        <w:rPr/>
        <w:t xml:space="preserve">                      </w:t>
      </w:r>
      <w:r>
        <w:rPr/>
        <w:t>Obecný úrad Dekýš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>Dekýš č.39</w:t>
      </w:r>
    </w:p>
    <w:p>
      <w:pPr>
        <w:pStyle w:val="Nadpis1"/>
        <w:spacing w:lineRule="auto" w:line="480"/>
        <w:ind w:left="4820" w:hanging="0"/>
        <w:jc w:val="left"/>
        <w:rPr/>
      </w:pPr>
      <w:r>
        <w:rPr/>
        <w:t xml:space="preserve">                     </w:t>
      </w:r>
      <w:bookmarkStart w:id="1" w:name="_GoBack"/>
      <w:bookmarkEnd w:id="1"/>
      <w:r>
        <w:rPr/>
        <w:t xml:space="preserve"> </w:t>
      </w:r>
      <w:r>
        <w:rPr/>
        <w:t>969 01 Dekýš</w:t>
      </w:r>
    </w:p>
    <w:p>
      <w:pPr>
        <w:pStyle w:val="Normal"/>
        <w:spacing w:lineRule="auto" w:line="360" w:before="60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Podľa   § 60 ods. 1   zákona   č. 180/2014 Z. z. o podmienkach výkonu volebného práva a o zmene a doplnení niektorých zákonov v znení neskorších predpisov žiadam o voľbu poštou pre voľby do Národnej rady Slovenskej republiky v roku 2020.</w:t>
      </w:r>
    </w:p>
    <w:tbl>
      <w:tblPr>
        <w:tblW w:w="921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12"/>
        <w:gridCol w:w="7299"/>
      </w:tblGrid>
      <w:tr>
        <w:trPr>
          <w:cantSplit w:val="true"/>
        </w:trPr>
        <w:tc>
          <w:tcPr>
            <w:tcW w:w="1912" w:type="dxa"/>
            <w:tcBorders/>
            <w:shd w:fill="auto" w:val="clear"/>
            <w:vAlign w:val="bottom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12" w:type="dxa"/>
            <w:tcBorders/>
            <w:shd w:fill="auto" w:val="clear"/>
            <w:vAlign w:val="bottom"/>
          </w:tcPr>
          <w:p>
            <w:pPr>
              <w:pStyle w:val="Normal"/>
              <w:spacing w:before="12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12" w:type="dxa"/>
            <w:tcBorders/>
            <w:shd w:fill="auto" w:val="clear"/>
            <w:vAlign w:val="bottom"/>
          </w:tcPr>
          <w:p>
            <w:pPr>
              <w:pStyle w:val="Normal"/>
              <w:spacing w:before="12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000000"/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240" w:after="0"/>
        <w:rPr>
          <w:sz w:val="24"/>
        </w:rPr>
      </w:pPr>
      <w:r>
        <w:rPr>
          <w:sz w:val="24"/>
        </w:rPr>
        <w:t>Adresa trvalého pobytu v Slovenskej republike:</w:t>
      </w:r>
    </w:p>
    <w:tbl>
      <w:tblPr>
        <w:tblW w:w="921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12"/>
        <w:gridCol w:w="7299"/>
      </w:tblGrid>
      <w:tr>
        <w:trPr>
          <w:trHeight w:val="448" w:hRule="atLeast"/>
          <w:cantSplit w:val="true"/>
        </w:trPr>
        <w:tc>
          <w:tcPr>
            <w:tcW w:w="1912" w:type="dxa"/>
            <w:tcBorders/>
            <w:shd w:fill="auto" w:val="clear"/>
            <w:vAlign w:val="bottom"/>
          </w:tcPr>
          <w:p>
            <w:pPr>
              <w:pStyle w:val="Normal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12" w:type="dxa"/>
            <w:tcBorders/>
            <w:shd w:fill="auto" w:val="clear"/>
            <w:vAlign w:val="bottom"/>
          </w:tcPr>
          <w:p>
            <w:pPr>
              <w:pStyle w:val="Normal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000000"/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12" w:type="dxa"/>
            <w:tcBorders/>
            <w:shd w:fill="auto" w:val="clear"/>
            <w:vAlign w:val="bottom"/>
          </w:tcPr>
          <w:p>
            <w:pPr>
              <w:pStyle w:val="Normal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000000"/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12" w:type="dxa"/>
            <w:tcBorders/>
            <w:shd w:fill="auto" w:val="clear"/>
            <w:vAlign w:val="bottom"/>
          </w:tcPr>
          <w:p>
            <w:pPr>
              <w:pStyle w:val="Normal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000000"/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400" w:after="0"/>
        <w:rPr>
          <w:sz w:val="24"/>
        </w:rPr>
      </w:pPr>
      <w:r>
        <w:rPr>
          <w:sz w:val="24"/>
        </w:rPr>
        <w:t>Adresa miesta pobytu v cudzine</w:t>
      </w:r>
      <w:r>
        <w:rPr>
          <w:sz w:val="24"/>
          <w:szCs w:val="24"/>
        </w:rPr>
        <w:t xml:space="preserve"> (pre zaslanie hlasovacích lístkov a obálok)</w:t>
      </w:r>
      <w:r>
        <w:rPr>
          <w:sz w:val="24"/>
        </w:rPr>
        <w:t>:</w:t>
      </w:r>
    </w:p>
    <w:tbl>
      <w:tblPr>
        <w:tblW w:w="921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12"/>
        <w:gridCol w:w="7299"/>
      </w:tblGrid>
      <w:tr>
        <w:trPr>
          <w:trHeight w:val="448" w:hRule="atLeast"/>
          <w:cantSplit w:val="true"/>
        </w:trPr>
        <w:tc>
          <w:tcPr>
            <w:tcW w:w="1912" w:type="dxa"/>
            <w:tcBorders/>
            <w:shd w:fill="auto" w:val="clear"/>
            <w:vAlign w:val="bottom"/>
          </w:tcPr>
          <w:p>
            <w:pPr>
              <w:pStyle w:val="Normal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12" w:type="dxa"/>
            <w:tcBorders/>
            <w:shd w:fill="auto" w:val="clear"/>
            <w:vAlign w:val="bottom"/>
          </w:tcPr>
          <w:p>
            <w:pPr>
              <w:pStyle w:val="Normal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000000"/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12" w:type="dxa"/>
            <w:tcBorders/>
            <w:shd w:fill="auto" w:val="clear"/>
            <w:vAlign w:val="bottom"/>
          </w:tcPr>
          <w:p>
            <w:pPr>
              <w:pStyle w:val="Normal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000000"/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12" w:type="dxa"/>
            <w:tcBorders/>
            <w:shd w:fill="auto" w:val="clear"/>
            <w:vAlign w:val="bottom"/>
          </w:tcPr>
          <w:p>
            <w:pPr>
              <w:pStyle w:val="Normal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000000"/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12" w:type="dxa"/>
            <w:tcBorders/>
            <w:shd w:fill="auto" w:val="clear"/>
            <w:vAlign w:val="bottom"/>
          </w:tcPr>
          <w:p>
            <w:pPr>
              <w:pStyle w:val="Normal"/>
              <w:spacing w:before="12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000000"/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21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3"/>
        <w:gridCol w:w="567"/>
        <w:gridCol w:w="3685"/>
        <w:gridCol w:w="566"/>
        <w:gridCol w:w="850"/>
        <w:gridCol w:w="3189"/>
      </w:tblGrid>
      <w:tr>
        <w:trPr>
          <w:cantSplit w:val="true"/>
        </w:trPr>
        <w:tc>
          <w:tcPr>
            <w:tcW w:w="353" w:type="dxa"/>
            <w:tcBorders/>
            <w:shd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vMerge w:val="restart"/>
            <w:tcBorders/>
            <w:shd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3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12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6" w:type="dxa"/>
            <w:vMerge w:val="continue"/>
            <w:tcBorders/>
            <w:shd w:fill="auto" w:val="clear"/>
            <w:vAlign w:val="bottom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tcBorders/>
            <w:shd w:fill="auto" w:val="clear"/>
            <w:vAlign w:val="bottom"/>
          </w:tcPr>
          <w:p>
            <w:pPr>
              <w:pStyle w:val="Normal"/>
              <w:spacing w:before="120" w:after="0"/>
              <w:ind w:right="-6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Podpis:</w:t>
            </w:r>
          </w:p>
        </w:tc>
        <w:tc>
          <w:tcPr>
            <w:tcW w:w="3189" w:type="dxa"/>
            <w:tcBorders>
              <w:bottom w:val="dotted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before="120" w:after="0"/>
              <w:ind w:right="-68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right="7655" w:hanging="0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sk-SK" w:eastAsia="sk-SK" w:bidi="ar-SA"/>
    </w:rPr>
  </w:style>
  <w:style w:type="paragraph" w:styleId="Nadpis1">
    <w:name w:val="Heading 1"/>
    <w:basedOn w:val="Normal"/>
    <w:next w:val="Normal"/>
    <w:link w:val="Nadpis1Char"/>
    <w:uiPriority w:val="99"/>
    <w:qFormat/>
    <w:pPr>
      <w:keepNext w:val="true"/>
      <w:jc w:val="center"/>
      <w:outlineLvl w:val="0"/>
    </w:pPr>
    <w:rPr>
      <w:sz w:val="24"/>
      <w:szCs w:val="24"/>
    </w:rPr>
  </w:style>
  <w:style w:type="paragraph" w:styleId="Nadpis2">
    <w:name w:val="Heading 2"/>
    <w:basedOn w:val="Normal"/>
    <w:next w:val="Normal"/>
    <w:link w:val="Nadpis2Char"/>
    <w:uiPriority w:val="99"/>
    <w:qFormat/>
    <w:pPr>
      <w:keepNext w:val="true"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al"/>
    <w:next w:val="Normal"/>
    <w:link w:val="Nadpis3Char"/>
    <w:uiPriority w:val="99"/>
    <w:qFormat/>
    <w:pPr>
      <w:keepNext w:val="true"/>
      <w:jc w:val="center"/>
      <w:outlineLvl w:val="2"/>
    </w:pPr>
    <w:rPr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9"/>
    <w:qFormat/>
    <w:pPr>
      <w:keepNext w:val="true"/>
      <w:jc w:val="center"/>
      <w:outlineLvl w:val="3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locked/>
    <w:rPr>
      <w:rFonts w:ascii="Cambria" w:hAnsi="Cambria" w:cs="Times New Roman"/>
      <w:b/>
      <w:kern w:val="2"/>
      <w:sz w:val="32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locked/>
    <w:rPr>
      <w:rFonts w:ascii="Cambria" w:hAnsi="Cambria" w:cs="Times New Roman"/>
      <w:b/>
      <w:i/>
      <w:sz w:val="28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locked/>
    <w:rPr>
      <w:rFonts w:ascii="Cambria" w:hAnsi="Cambria" w:cs="Times New Roman"/>
      <w:b/>
      <w:sz w:val="26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locked/>
    <w:rPr>
      <w:rFonts w:ascii="Calibri" w:hAnsi="Calibri" w:cs="Times New Roman"/>
      <w:b/>
      <w:sz w:val="28"/>
    </w:rPr>
  </w:style>
  <w:style w:type="character" w:styleId="NzovChar" w:customStyle="1">
    <w:name w:val="Názov Char"/>
    <w:basedOn w:val="DefaultParagraphFont"/>
    <w:link w:val="Nzov"/>
    <w:uiPriority w:val="10"/>
    <w:qFormat/>
    <w:locked/>
    <w:rPr>
      <w:rFonts w:ascii="Cambria" w:hAnsi="Cambria" w:cs="Times New Roman"/>
      <w:b/>
      <w:kern w:val="2"/>
      <w:sz w:val="32"/>
    </w:rPr>
  </w:style>
  <w:style w:type="character" w:styleId="TextpoznmkypodiarouChar" w:customStyle="1">
    <w:name w:val="Text poznámky pod čiarou Char"/>
    <w:basedOn w:val="DefaultParagraphFont"/>
    <w:link w:val="Textpoznmkypodiarou"/>
    <w:uiPriority w:val="99"/>
    <w:semiHidden/>
    <w:qFormat/>
    <w:locked/>
    <w:rPr>
      <w:rFonts w:cs="Times New Roman"/>
      <w:sz w:val="20"/>
    </w:rPr>
  </w:style>
  <w:style w:type="character" w:styleId="Zkladntext2Char" w:customStyle="1">
    <w:name w:val="Základný text 2 Char"/>
    <w:basedOn w:val="DefaultParagraphFont"/>
    <w:link w:val="Zkladntext2"/>
    <w:uiPriority w:val="99"/>
    <w:semiHidden/>
    <w:qFormat/>
    <w:locked/>
    <w:rPr>
      <w:rFonts w:cs="Times New Roman"/>
      <w:sz w:val="20"/>
    </w:rPr>
  </w:style>
  <w:style w:type="character" w:styleId="Zarkazkladnhotextu2Char" w:customStyle="1">
    <w:name w:val="Zarážka základného textu 2 Char"/>
    <w:basedOn w:val="DefaultParagraphFont"/>
    <w:link w:val="Zarkazkladnhotextu2"/>
    <w:uiPriority w:val="99"/>
    <w:semiHidden/>
    <w:qFormat/>
    <w:locked/>
    <w:rPr>
      <w:rFonts w:cs="Times New Roman"/>
      <w:sz w:val="20"/>
    </w:rPr>
  </w:style>
  <w:style w:type="character" w:styleId="Zarkazkladnhotextu3Char" w:customStyle="1">
    <w:name w:val="Zarážka základného textu 3 Char"/>
    <w:basedOn w:val="DefaultParagraphFont"/>
    <w:link w:val="Zarkazkladnhotextu3"/>
    <w:uiPriority w:val="99"/>
    <w:semiHidden/>
    <w:qFormat/>
    <w:locked/>
    <w:rPr>
      <w:rFonts w:cs="Times New Roman"/>
      <w:sz w:val="16"/>
    </w:rPr>
  </w:style>
  <w:style w:type="character" w:styleId="HlavikaChar" w:customStyle="1">
    <w:name w:val="Hlavička Char"/>
    <w:basedOn w:val="DefaultParagraphFont"/>
    <w:link w:val="Hlavika"/>
    <w:uiPriority w:val="99"/>
    <w:semiHidden/>
    <w:qFormat/>
    <w:locked/>
    <w:rPr>
      <w:rFonts w:cs="Times New Roman"/>
      <w:sz w:val="20"/>
    </w:rPr>
  </w:style>
  <w:style w:type="character" w:styleId="PtaChar" w:customStyle="1">
    <w:name w:val="Päta Char"/>
    <w:basedOn w:val="DefaultParagraphFont"/>
    <w:link w:val="Pta"/>
    <w:uiPriority w:val="99"/>
    <w:semiHidden/>
    <w:qFormat/>
    <w:locked/>
    <w:rPr>
      <w:rFonts w:cs="Times New Roman"/>
      <w:sz w:val="20"/>
    </w:rPr>
  </w:style>
  <w:style w:type="character" w:styleId="ZkladntextChar" w:customStyle="1">
    <w:name w:val="Základný text Char"/>
    <w:basedOn w:val="DefaultParagraphFont"/>
    <w:link w:val="Zkladntext"/>
    <w:uiPriority w:val="99"/>
    <w:semiHidden/>
    <w:qFormat/>
    <w:locked/>
    <w:rPr>
      <w:rFonts w:cs="Times New Roman"/>
      <w:sz w:val="20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styleId="Ukotveniepoznmkypodiarou">
    <w:name w:val="Ukotvenie poznámky pod čiarou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494015"/>
    <w:rPr>
      <w:rFonts w:cs="Times New Roman"/>
      <w:vertAlign w:val="superscript"/>
    </w:rPr>
  </w:style>
  <w:style w:type="character" w:styleId="Internetovodkaz">
    <w:name w:val="Internetový odkaz"/>
    <w:basedOn w:val="DefaultParagraphFont"/>
    <w:uiPriority w:val="99"/>
    <w:rsid w:val="00214dd6"/>
    <w:rPr>
      <w:rFonts w:cs="Times New Roman"/>
      <w:color w:val="0000FF"/>
      <w:u w:val="single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link w:val="ZkladntextChar"/>
    <w:uiPriority w:val="99"/>
    <w:pPr>
      <w:spacing w:lineRule="auto" w:line="360"/>
      <w:jc w:val="both"/>
    </w:pPr>
    <w:rPr>
      <w:sz w:val="24"/>
      <w:szCs w:val="24"/>
    </w:rPr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zov">
    <w:name w:val="Title"/>
    <w:basedOn w:val="Normal"/>
    <w:link w:val="NzovChar"/>
    <w:uiPriority w:val="99"/>
    <w:qFormat/>
    <w:pPr>
      <w:jc w:val="center"/>
    </w:pPr>
    <w:rPr>
      <w:sz w:val="24"/>
      <w:szCs w:val="24"/>
    </w:rPr>
  </w:style>
  <w:style w:type="paragraph" w:styleId="Poznmkapodiarou">
    <w:name w:val="Footnote Text"/>
    <w:basedOn w:val="Normal"/>
    <w:link w:val="TextpoznmkypodiarouChar"/>
    <w:uiPriority w:val="99"/>
    <w:semiHidden/>
    <w:pPr/>
    <w:rPr/>
  </w:style>
  <w:style w:type="paragraph" w:styleId="BodyText2">
    <w:name w:val="Body Text 2"/>
    <w:basedOn w:val="Normal"/>
    <w:link w:val="Zkladntext2Char"/>
    <w:uiPriority w:val="99"/>
    <w:qFormat/>
    <w:pPr>
      <w:ind w:firstLine="567"/>
      <w:jc w:val="both"/>
    </w:pPr>
    <w:rPr>
      <w:sz w:val="24"/>
      <w:szCs w:val="24"/>
    </w:rPr>
  </w:style>
  <w:style w:type="paragraph" w:styleId="BodyTextIndent2">
    <w:name w:val="Body Text Indent 2"/>
    <w:basedOn w:val="Normal"/>
    <w:link w:val="Zarkazkladnhotextu2Char"/>
    <w:uiPriority w:val="99"/>
    <w:qFormat/>
    <w:pPr>
      <w:ind w:firstLine="567"/>
      <w:jc w:val="both"/>
    </w:pPr>
    <w:rPr>
      <w:sz w:val="22"/>
      <w:szCs w:val="22"/>
    </w:rPr>
  </w:style>
  <w:style w:type="paragraph" w:styleId="BodyTextIndent3">
    <w:name w:val="Body Text Indent 3"/>
    <w:basedOn w:val="Normal"/>
    <w:link w:val="Zarkazkladnhotextu3Char"/>
    <w:uiPriority w:val="99"/>
    <w:qFormat/>
    <w:pPr>
      <w:ind w:firstLine="284"/>
      <w:jc w:val="both"/>
    </w:pPr>
    <w:rPr>
      <w:sz w:val="24"/>
      <w:szCs w:val="24"/>
    </w:rPr>
  </w:style>
  <w:style w:type="paragraph" w:styleId="Hlavikaapta">
    <w:name w:val="Hlavička a päta"/>
    <w:basedOn w:val="Normal"/>
    <w:qFormat/>
    <w:pPr/>
    <w:rPr/>
  </w:style>
  <w:style w:type="paragraph" w:styleId="Hlavika">
    <w:name w:val="Header"/>
    <w:basedOn w:val="Normal"/>
    <w:link w:val="HlavikaChar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link w:val="PtaChar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LibreOffice/6.3.1.2$Windows_X86_64 LibreOffice_project/b79626edf0065ac373bd1df5c28bd630b4424273</Application>
  <Pages>1</Pages>
  <Words>119</Words>
  <Characters>614</Characters>
  <CharactersWithSpaces>861</CharactersWithSpaces>
  <Paragraphs>25</Paragraphs>
  <Company>MV 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2019-11-26T11:02:00Z</dcterms:created>
  <dc:creator>MARKO703</dc:creator>
  <dc:description/>
  <dc:language>sk-SK</dc:language>
  <cp:lastModifiedBy>BUCHA Jozef</cp:lastModifiedBy>
  <cp:lastPrinted>2015-11-09T08:22:00Z</cp:lastPrinted>
  <dcterms:modified xsi:type="dcterms:W3CDTF">2019-11-26T11:02:00Z</dcterms:modified>
  <cp:revision>2</cp:revision>
  <dc:subject>Voľby do NR SR 2020</dc:subject>
  <dc:title>Žiadosť o voľbu poštou občana s trvalým pobytom v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MV SR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